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20444" w14:textId="73E6C1E5" w:rsidR="006B573C" w:rsidRPr="006B573C" w:rsidRDefault="006B573C" w:rsidP="006B573C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6B573C">
        <w:rPr>
          <w:rFonts w:ascii="Arial" w:eastAsia="MS Mincho" w:hAnsi="Arial"/>
          <w:b/>
          <w:noProof/>
          <w:sz w:val="24"/>
        </w:rPr>
        <w:t>3GPP TSG-</w:t>
      </w:r>
      <w:r w:rsidRPr="006B573C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6B573C">
        <w:rPr>
          <w:rFonts w:ascii="Arial" w:eastAsia="MS Mincho" w:hAnsi="Arial"/>
          <w:b/>
          <w:noProof/>
          <w:sz w:val="24"/>
        </w:rPr>
        <w:t xml:space="preserve"> Meetin</w:t>
      </w:r>
      <w:r w:rsidRPr="006B573C">
        <w:rPr>
          <w:rFonts w:ascii="Arial" w:eastAsia="MS Mincho" w:hAnsi="Arial"/>
          <w:b/>
          <w:noProof/>
          <w:sz w:val="24"/>
          <w:lang w:eastAsia="zh-CN"/>
        </w:rPr>
        <w:t>g #106</w:t>
      </w:r>
      <w:r w:rsidRPr="006B573C">
        <w:rPr>
          <w:rFonts w:ascii="Arial" w:eastAsia="MS Mincho" w:hAnsi="Arial" w:cs="Arial"/>
          <w:b/>
          <w:noProof/>
          <w:sz w:val="24"/>
          <w:szCs w:val="24"/>
        </w:rPr>
        <w:tab/>
      </w:r>
      <w:r w:rsidR="000C0272" w:rsidRPr="000C0272">
        <w:rPr>
          <w:rFonts w:ascii="Arial" w:hAnsi="Arial" w:cs="Arial"/>
          <w:b/>
          <w:noProof/>
          <w:sz w:val="24"/>
          <w:szCs w:val="24"/>
          <w:lang w:eastAsia="zh-CN"/>
        </w:rPr>
        <w:t>R4-230219</w:t>
      </w:r>
      <w:r w:rsidR="000C0272">
        <w:rPr>
          <w:rFonts w:ascii="Arial" w:hAnsi="Arial" w:cs="Arial"/>
          <w:b/>
          <w:noProof/>
          <w:sz w:val="24"/>
          <w:szCs w:val="24"/>
          <w:lang w:eastAsia="zh-CN"/>
        </w:rPr>
        <w:t>8</w:t>
      </w:r>
    </w:p>
    <w:bookmarkEnd w:id="0"/>
    <w:p w14:paraId="1BFA6CDD" w14:textId="77777777" w:rsidR="006B573C" w:rsidRPr="006B573C" w:rsidRDefault="006B573C" w:rsidP="006B573C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6B573C">
        <w:rPr>
          <w:rFonts w:ascii="Arial" w:eastAsia="MS Mincho" w:hAnsi="Arial"/>
          <w:b/>
          <w:noProof/>
          <w:sz w:val="24"/>
        </w:rPr>
        <w:t>Athens, 27</w:t>
      </w:r>
      <w:r w:rsidRPr="006B573C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6B573C">
        <w:rPr>
          <w:rFonts w:ascii="Arial" w:eastAsia="MS Mincho" w:hAnsi="Arial"/>
          <w:b/>
          <w:noProof/>
          <w:sz w:val="24"/>
        </w:rPr>
        <w:t xml:space="preserve"> Feb - 3</w:t>
      </w:r>
      <w:r w:rsidRPr="006B573C">
        <w:rPr>
          <w:rFonts w:ascii="Arial" w:eastAsia="MS Mincho" w:hAnsi="Arial"/>
          <w:b/>
          <w:noProof/>
          <w:sz w:val="24"/>
          <w:vertAlign w:val="superscript"/>
        </w:rPr>
        <w:t>rd</w:t>
      </w:r>
      <w:r w:rsidRPr="006B573C">
        <w:rPr>
          <w:rFonts w:ascii="Arial" w:eastAsia="MS Mincho" w:hAnsi="Arial"/>
          <w:b/>
          <w:noProof/>
          <w:sz w:val="24"/>
        </w:rPr>
        <w:t xml:space="preserve"> Mar, 2023</w:t>
      </w:r>
    </w:p>
    <w:bookmarkEnd w:id="1"/>
    <w:p w14:paraId="0985FDF3" w14:textId="02EE26C3" w:rsidR="00D46BD4" w:rsidRPr="006B573C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2E53473E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646DA1" w:rsidRPr="00646DA1">
        <w:rPr>
          <w:rFonts w:ascii="Arial" w:hAnsi="Arial"/>
          <w:sz w:val="24"/>
          <w:lang w:val="en-US" w:eastAsia="zh-CN"/>
        </w:rPr>
        <w:t>Discussion on general aspects for NR ATG demodulation requirements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14:paraId="6A3AB94E" w14:textId="1EBF00A0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0B2052" w:rsidRPr="000B2052">
        <w:rPr>
          <w:rFonts w:ascii="Arial" w:hAnsi="Arial"/>
          <w:sz w:val="24"/>
          <w:lang w:val="pt-BR"/>
        </w:rPr>
        <w:t>9.13.5.1</w:t>
      </w:r>
    </w:p>
    <w:p w14:paraId="69E3E1F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760A1E0C" w14:textId="4222AF87" w:rsidR="00DA5EE2" w:rsidRPr="004B565E" w:rsidRDefault="00DA5EE2" w:rsidP="00DA5EE2">
      <w:pPr>
        <w:rPr>
          <w:lang w:val="en-US" w:eastAsia="zh-CN"/>
        </w:rPr>
      </w:pPr>
      <w:r>
        <w:rPr>
          <w:lang w:eastAsia="zh-CN"/>
        </w:rPr>
        <w:t>During RAN#96 meeting, r</w:t>
      </w:r>
      <w:r w:rsidRPr="00964D21">
        <w:rPr>
          <w:lang w:eastAsia="zh-CN"/>
        </w:rPr>
        <w:t>evised WID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_Ref95377570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964D21">
        <w:rPr>
          <w:lang w:eastAsia="zh-CN"/>
        </w:rPr>
        <w:t xml:space="preserve"> on </w:t>
      </w:r>
      <w:r w:rsidR="00646DA1" w:rsidRPr="00646DA1">
        <w:rPr>
          <w:lang w:eastAsia="zh-CN"/>
        </w:rPr>
        <w:t>Air-to-ground network for NR</w:t>
      </w:r>
      <w:r w:rsidRPr="004B565E">
        <w:rPr>
          <w:lang w:eastAsia="zh-CN"/>
        </w:rPr>
        <w:t xml:space="preserve"> was approved. </w:t>
      </w:r>
      <w:r w:rsidRPr="004B565E">
        <w:rPr>
          <w:lang w:val="en-US" w:eastAsia="zh-CN"/>
        </w:rPr>
        <w:t xml:space="preserve">In this contribution, we share our views about </w:t>
      </w:r>
      <w:r w:rsidR="00646DA1" w:rsidRPr="00646DA1">
        <w:rPr>
          <w:lang w:val="en-US" w:eastAsia="zh-CN"/>
        </w:rPr>
        <w:t xml:space="preserve">general aspects for </w:t>
      </w:r>
      <w:r w:rsidR="00646DA1">
        <w:rPr>
          <w:lang w:val="en-US" w:eastAsia="zh-CN"/>
        </w:rPr>
        <w:t>NR ATG</w:t>
      </w:r>
      <w:r w:rsidRPr="00964D21">
        <w:rPr>
          <w:lang w:val="en-US" w:eastAsia="zh-CN"/>
        </w:rPr>
        <w:t xml:space="preserve"> demodulation requirements</w:t>
      </w:r>
      <w:r w:rsidRPr="004B565E">
        <w:rPr>
          <w:lang w:val="en-US" w:eastAsia="zh-CN"/>
        </w:rPr>
        <w:t>.</w:t>
      </w:r>
    </w:p>
    <w:p w14:paraId="4B381C34" w14:textId="4A69251F" w:rsidR="00EA7C2F" w:rsidRDefault="00EA7C2F" w:rsidP="00D46BD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14:paraId="17566C60" w14:textId="42C332E4" w:rsidR="00641A0D" w:rsidRDefault="00641A0D" w:rsidP="00EA7C2F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s per WID</w:t>
      </w:r>
      <w:r w:rsidR="00B9395D">
        <w:rPr>
          <w:lang w:val="en-US" w:eastAsia="zh-CN"/>
        </w:rPr>
        <w:fldChar w:fldCharType="begin"/>
      </w:r>
      <w:r w:rsidR="00B9395D">
        <w:rPr>
          <w:lang w:val="en-US" w:eastAsia="zh-CN"/>
        </w:rPr>
        <w:instrText xml:space="preserve"> REF _Ref126587496 \r \h </w:instrText>
      </w:r>
      <w:r w:rsidR="00B9395D">
        <w:rPr>
          <w:lang w:val="en-US" w:eastAsia="zh-CN"/>
        </w:rPr>
      </w:r>
      <w:r w:rsidR="00B9395D">
        <w:rPr>
          <w:lang w:val="en-US" w:eastAsia="zh-CN"/>
        </w:rPr>
        <w:fldChar w:fldCharType="separate"/>
      </w:r>
      <w:r w:rsidR="00B9395D">
        <w:rPr>
          <w:lang w:val="en-US" w:eastAsia="zh-CN"/>
        </w:rPr>
        <w:t>[1]</w:t>
      </w:r>
      <w:r w:rsidR="00B9395D">
        <w:rPr>
          <w:lang w:val="en-US" w:eastAsia="zh-CN"/>
        </w:rPr>
        <w:fldChar w:fldCharType="end"/>
      </w:r>
      <w:r>
        <w:rPr>
          <w:lang w:val="en-US" w:eastAsia="zh-CN"/>
        </w:rPr>
        <w:t>, we can derive the AT</w:t>
      </w:r>
      <w:r w:rsidR="00B9395D">
        <w:rPr>
          <w:lang w:val="en-US" w:eastAsia="zh-CN"/>
        </w:rPr>
        <w:t>G</w:t>
      </w:r>
      <w:r>
        <w:rPr>
          <w:lang w:val="en-US" w:eastAsia="zh-CN"/>
        </w:rPr>
        <w:t xml:space="preserve"> scenario as following Figure 2.1</w:t>
      </w:r>
      <w:r w:rsidR="00B9395D">
        <w:rPr>
          <w:lang w:val="en-US" w:eastAsia="zh-CN"/>
        </w:rPr>
        <w:t>-1</w:t>
      </w:r>
      <w:r>
        <w:rPr>
          <w:lang w:val="en-US" w:eastAsia="zh-CN"/>
        </w:rPr>
        <w:t xml:space="preserve">. ISD is about 200km for most cases and about 300km when </w:t>
      </w:r>
      <w:r w:rsidR="0067773B">
        <w:rPr>
          <w:lang w:val="en-US" w:eastAsia="zh-CN"/>
        </w:rPr>
        <w:t>CPE</w:t>
      </w:r>
      <w:r>
        <w:rPr>
          <w:lang w:val="en-US" w:eastAsia="zh-CN"/>
        </w:rPr>
        <w:t xml:space="preserve"> is </w:t>
      </w:r>
      <w:r w:rsidRPr="00641A0D">
        <w:rPr>
          <w:lang w:val="en-US" w:eastAsia="zh-CN"/>
        </w:rPr>
        <w:t>above the sea</w:t>
      </w:r>
      <w:r>
        <w:rPr>
          <w:lang w:val="en-US" w:eastAsia="zh-CN"/>
        </w:rPr>
        <w:t xml:space="preserve">. The </w:t>
      </w:r>
      <w:r w:rsidRPr="00641A0D">
        <w:rPr>
          <w:lang w:val="en-US" w:eastAsia="zh-CN"/>
        </w:rPr>
        <w:t>flying height</w:t>
      </w:r>
      <w:r>
        <w:rPr>
          <w:lang w:val="en-US" w:eastAsia="zh-CN"/>
        </w:rPr>
        <w:t xml:space="preserve"> is about 10km that is the typical value in the real world.</w:t>
      </w:r>
    </w:p>
    <w:p w14:paraId="6A0FE4A5" w14:textId="7F064C37" w:rsidR="00641A0D" w:rsidRDefault="00641A0D" w:rsidP="00EA7C2F">
      <w:pPr>
        <w:rPr>
          <w:lang w:val="en-US" w:eastAsia="zh-CN"/>
        </w:rPr>
      </w:pPr>
      <w:r>
        <w:rPr>
          <w:noProof/>
        </w:rPr>
        <w:drawing>
          <wp:inline distT="0" distB="0" distL="0" distR="0" wp14:anchorId="0130E35C" wp14:editId="73402632">
            <wp:extent cx="6645910" cy="123952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23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A6C428" w14:textId="582B2FD5" w:rsidR="00641A0D" w:rsidRPr="00641A0D" w:rsidRDefault="00641A0D" w:rsidP="00641A0D">
      <w:pPr>
        <w:pStyle w:val="TA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2.1</w:t>
      </w:r>
      <w:r w:rsidR="00B9395D">
        <w:rPr>
          <w:rFonts w:eastAsiaTheme="minorEastAsia"/>
          <w:lang w:eastAsia="zh-CN"/>
        </w:rPr>
        <w:t>-1</w:t>
      </w:r>
      <w:r>
        <w:rPr>
          <w:rFonts w:eastAsiaTheme="minorEastAsia"/>
          <w:lang w:eastAsia="zh-CN"/>
        </w:rPr>
        <w:t xml:space="preserve"> Illustration of ATG scenario</w:t>
      </w:r>
    </w:p>
    <w:p w14:paraId="2B2C2267" w14:textId="3948FF06" w:rsidR="00641A0D" w:rsidRDefault="002B2B37" w:rsidP="00657B61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s per WF in RF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_Ref126576801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 xml:space="preserve"> and RRM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_Ref126576810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 xml:space="preserve"> part, ATG </w:t>
      </w:r>
      <w:r w:rsidR="0067773B">
        <w:rPr>
          <w:lang w:eastAsia="zh-CN"/>
        </w:rPr>
        <w:t>CPE</w:t>
      </w:r>
      <w:r>
        <w:rPr>
          <w:lang w:eastAsia="zh-CN"/>
        </w:rPr>
        <w:t xml:space="preserve"> should be </w:t>
      </w:r>
      <w:r w:rsidRPr="002B2B37">
        <w:rPr>
          <w:lang w:eastAsia="zh-CN"/>
        </w:rPr>
        <w:t>capable of GNSS</w:t>
      </w:r>
      <w:r w:rsidR="00A57A70">
        <w:rPr>
          <w:lang w:eastAsia="zh-CN"/>
        </w:rPr>
        <w:t xml:space="preserve">. </w:t>
      </w:r>
      <w:r w:rsidR="000745D8">
        <w:rPr>
          <w:lang w:eastAsia="zh-CN"/>
        </w:rPr>
        <w:t xml:space="preserve">After </w:t>
      </w:r>
      <w:r w:rsidR="0067773B">
        <w:rPr>
          <w:lang w:eastAsia="zh-CN"/>
        </w:rPr>
        <w:t>CPE</w:t>
      </w:r>
      <w:r w:rsidR="000745D8">
        <w:rPr>
          <w:lang w:eastAsia="zh-CN"/>
        </w:rPr>
        <w:t xml:space="preserve"> compensate the Doppler based on GNSS, </w:t>
      </w:r>
      <w:r w:rsidR="00641A0D">
        <w:rPr>
          <w:lang w:eastAsia="zh-CN"/>
        </w:rPr>
        <w:t>only residual frequency error can be observed at the baseband that is maximum 0.1ppm carrier frequency</w:t>
      </w:r>
      <w:r w:rsidR="000745D8">
        <w:rPr>
          <w:lang w:eastAsia="zh-CN"/>
        </w:rPr>
        <w:t>.</w:t>
      </w:r>
      <w:r w:rsidR="00641A0D" w:rsidRPr="00641A0D">
        <w:t xml:space="preserve"> </w:t>
      </w:r>
      <w:r w:rsidR="00641A0D" w:rsidRPr="00641A0D">
        <w:rPr>
          <w:lang w:eastAsia="zh-CN"/>
        </w:rPr>
        <w:t xml:space="preserve">From demodulation point of view, </w:t>
      </w:r>
      <w:r w:rsidR="00641A0D">
        <w:rPr>
          <w:lang w:eastAsia="zh-CN"/>
        </w:rPr>
        <w:t xml:space="preserve">there </w:t>
      </w:r>
      <w:r w:rsidR="00641A0D" w:rsidRPr="00641A0D">
        <w:rPr>
          <w:lang w:eastAsia="zh-CN"/>
        </w:rPr>
        <w:t>it is no difference</w:t>
      </w:r>
      <w:r w:rsidR="00641A0D">
        <w:rPr>
          <w:lang w:eastAsia="zh-CN"/>
        </w:rPr>
        <w:t xml:space="preserve"> </w:t>
      </w:r>
      <w:r w:rsidR="00615D0B">
        <w:rPr>
          <w:lang w:eastAsia="zh-CN"/>
        </w:rPr>
        <w:t xml:space="preserve">for different </w:t>
      </w:r>
      <w:r w:rsidR="0067773B">
        <w:rPr>
          <w:lang w:eastAsia="zh-CN"/>
        </w:rPr>
        <w:t>CPE</w:t>
      </w:r>
      <w:r w:rsidR="00615D0B">
        <w:rPr>
          <w:lang w:eastAsia="zh-CN"/>
        </w:rPr>
        <w:t xml:space="preserve"> position, i.e. </w:t>
      </w:r>
      <w:r w:rsidR="00513486">
        <w:rPr>
          <w:lang w:eastAsia="zh-CN"/>
        </w:rPr>
        <w:t>when</w:t>
      </w:r>
      <w:r w:rsidR="00641A0D">
        <w:rPr>
          <w:lang w:eastAsia="zh-CN"/>
        </w:rPr>
        <w:t xml:space="preserve"> </w:t>
      </w:r>
      <w:r w:rsidR="0067773B">
        <w:rPr>
          <w:lang w:eastAsia="zh-CN"/>
        </w:rPr>
        <w:t>CPE</w:t>
      </w:r>
      <w:r w:rsidR="00641A0D">
        <w:rPr>
          <w:lang w:eastAsia="zh-CN"/>
        </w:rPr>
        <w:t xml:space="preserve"> </w:t>
      </w:r>
      <w:r w:rsidR="00513486">
        <w:rPr>
          <w:lang w:eastAsia="zh-CN"/>
        </w:rPr>
        <w:t>is above the se</w:t>
      </w:r>
      <w:r w:rsidR="00B9395D">
        <w:rPr>
          <w:lang w:eastAsia="zh-CN"/>
        </w:rPr>
        <w:t>a</w:t>
      </w:r>
      <w:r w:rsidR="00513486">
        <w:rPr>
          <w:lang w:eastAsia="zh-CN"/>
        </w:rPr>
        <w:t xml:space="preserve"> or above the ground</w:t>
      </w:r>
      <w:r w:rsidR="00641A0D">
        <w:rPr>
          <w:lang w:eastAsia="zh-CN"/>
        </w:rPr>
        <w:t>.</w:t>
      </w:r>
      <w:r w:rsidR="00B9395D">
        <w:rPr>
          <w:lang w:eastAsia="zh-CN"/>
        </w:rPr>
        <w:t xml:space="preserve"> </w:t>
      </w:r>
      <w:r w:rsidR="00615D0B">
        <w:rPr>
          <w:lang w:eastAsia="zh-CN"/>
        </w:rPr>
        <w:t>Also,</w:t>
      </w:r>
      <w:r w:rsidR="00615D0B" w:rsidRPr="00615D0B">
        <w:t xml:space="preserve"> </w:t>
      </w:r>
      <w:r w:rsidR="00615D0B" w:rsidRPr="00615D0B">
        <w:rPr>
          <w:lang w:eastAsia="zh-CN"/>
        </w:rPr>
        <w:t>due to the effects of the clouds</w:t>
      </w:r>
      <w:r w:rsidR="00615D0B">
        <w:rPr>
          <w:lang w:eastAsia="zh-CN"/>
        </w:rPr>
        <w:t>, the channel in ATG scenario is not like single tap that is typical for HST scenario. Therefore, we propose to not define detailed HST-like channel model but</w:t>
      </w:r>
      <w:r w:rsidR="00B9395D">
        <w:rPr>
          <w:lang w:eastAsia="zh-CN"/>
        </w:rPr>
        <w:t xml:space="preserve"> reuse </w:t>
      </w:r>
      <w:r w:rsidR="00615D0B">
        <w:rPr>
          <w:lang w:eastAsia="zh-CN"/>
        </w:rPr>
        <w:t>the channel model</w:t>
      </w:r>
      <w:r w:rsidR="00B9395D">
        <w:rPr>
          <w:lang w:eastAsia="zh-CN"/>
        </w:rPr>
        <w:t xml:space="preserve"> from NTN</w:t>
      </w:r>
      <w:r w:rsidR="00EA6480">
        <w:rPr>
          <w:lang w:eastAsia="zh-CN"/>
        </w:rPr>
        <w:t>. To reduce the simulation effort, we further propose to reuse</w:t>
      </w:r>
      <w:r w:rsidR="00B9395D">
        <w:rPr>
          <w:lang w:eastAsia="zh-CN"/>
        </w:rPr>
        <w:t xml:space="preserve"> </w:t>
      </w:r>
      <w:r w:rsidR="00EA6480" w:rsidRPr="00EA6480">
        <w:rPr>
          <w:lang w:eastAsia="zh-CN"/>
        </w:rPr>
        <w:t xml:space="preserve">the channel model from NTN </w:t>
      </w:r>
      <w:r w:rsidR="00EA6480">
        <w:rPr>
          <w:lang w:eastAsia="zh-CN"/>
        </w:rPr>
        <w:t xml:space="preserve">directly </w:t>
      </w:r>
      <w:r w:rsidR="00B9395D">
        <w:rPr>
          <w:lang w:eastAsia="zh-CN"/>
        </w:rPr>
        <w:t>with</w:t>
      </w:r>
      <w:r w:rsidR="00EA6480">
        <w:rPr>
          <w:lang w:eastAsia="zh-CN"/>
        </w:rPr>
        <w:t>out</w:t>
      </w:r>
      <w:r w:rsidR="00B9395D">
        <w:rPr>
          <w:lang w:eastAsia="zh-CN"/>
        </w:rPr>
        <w:t xml:space="preserve"> </w:t>
      </w:r>
      <w:r w:rsidR="004F24AF">
        <w:rPr>
          <w:lang w:eastAsia="zh-CN"/>
        </w:rPr>
        <w:t xml:space="preserve">any </w:t>
      </w:r>
      <w:r w:rsidR="00B9395D">
        <w:rPr>
          <w:lang w:eastAsia="zh-CN"/>
        </w:rPr>
        <w:t>modification.</w:t>
      </w:r>
    </w:p>
    <w:p w14:paraId="4C3AC4B9" w14:textId="1BC44B74" w:rsidR="00B9395D" w:rsidRDefault="003F3605" w:rsidP="00B9395D">
      <w:pPr>
        <w:pStyle w:val="Observation"/>
      </w:pPr>
      <w:r>
        <w:t>F</w:t>
      </w:r>
      <w:r w:rsidR="00B9395D" w:rsidRPr="00B9395D">
        <w:t xml:space="preserve">rom demodulation point of view, there it is no difference </w:t>
      </w:r>
      <w:r w:rsidRPr="003F3605">
        <w:t xml:space="preserve">for different </w:t>
      </w:r>
      <w:r w:rsidR="0067773B">
        <w:t>CPE</w:t>
      </w:r>
      <w:r w:rsidRPr="003F3605">
        <w:t xml:space="preserve"> position, i.e. when </w:t>
      </w:r>
      <w:r w:rsidR="0067773B">
        <w:t>CPE</w:t>
      </w:r>
      <w:r w:rsidRPr="003F3605">
        <w:t xml:space="preserve"> is above the sea or above the ground.</w:t>
      </w:r>
    </w:p>
    <w:p w14:paraId="1449805B" w14:textId="68D85C1F" w:rsidR="00B9395D" w:rsidRDefault="003F3605" w:rsidP="00B9395D">
      <w:pPr>
        <w:pStyle w:val="Proposal"/>
      </w:pPr>
      <w:r>
        <w:t xml:space="preserve">Do </w:t>
      </w:r>
      <w:r w:rsidRPr="003F3605">
        <w:t xml:space="preserve">not define detailed HST-like channel model but reuse the channel model from NTN </w:t>
      </w:r>
      <w:r w:rsidR="004F24AF" w:rsidRPr="004F24AF">
        <w:t>directly</w:t>
      </w:r>
      <w:r w:rsidR="004F24AF">
        <w:t xml:space="preserve"> </w:t>
      </w:r>
      <w:r w:rsidR="004F24AF" w:rsidRPr="004F24AF">
        <w:t>without any modification</w:t>
      </w:r>
      <w:r w:rsidR="004F24AF">
        <w:t xml:space="preserve"> t</w:t>
      </w:r>
      <w:r w:rsidR="004F24AF" w:rsidRPr="004F24AF">
        <w:t>o reduce the simulation effort</w:t>
      </w:r>
      <w:r w:rsidRPr="003F3605">
        <w:t>.</w:t>
      </w:r>
    </w:p>
    <w:p w14:paraId="06EF3418" w14:textId="2E248CBE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P</w:t>
      </w:r>
      <w:r w:rsidRPr="006551CC">
        <w:rPr>
          <w:lang w:val="en-US" w:eastAsia="zh-CN"/>
        </w:rPr>
        <w:t>roposals</w:t>
      </w:r>
    </w:p>
    <w:p w14:paraId="21AE391D" w14:textId="76E68DC0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Pr="006551CC">
        <w:rPr>
          <w:lang w:val="en-US" w:eastAsia="zh-CN"/>
        </w:rPr>
        <w:t>discuss on</w:t>
      </w:r>
      <w:r w:rsidR="00EF27CF" w:rsidRPr="006551CC">
        <w:rPr>
          <w:lang w:val="en-US" w:eastAsia="zh-CN"/>
        </w:rPr>
        <w:t xml:space="preserve"> </w:t>
      </w:r>
      <w:r w:rsidR="00EA7C2F" w:rsidRPr="00EA7C2F">
        <w:rPr>
          <w:lang w:val="en-US" w:eastAsia="zh-CN"/>
        </w:rPr>
        <w:t>general aspects for NR ATG demodulation requirements</w:t>
      </w:r>
      <w:r w:rsidRPr="006551CC">
        <w:rPr>
          <w:lang w:val="en-US" w:eastAsia="zh-CN"/>
        </w:rPr>
        <w:t>. O</w:t>
      </w:r>
      <w:r w:rsidRPr="006551CC">
        <w:rPr>
          <w:rFonts w:hint="eastAsia"/>
          <w:lang w:val="en-US" w:eastAsia="zh-CN"/>
        </w:rPr>
        <w:t xml:space="preserve">ur </w:t>
      </w:r>
      <w:r w:rsidRPr="006551CC">
        <w:rPr>
          <w:lang w:val="en-US" w:eastAsia="zh-CN"/>
        </w:rPr>
        <w:t xml:space="preserve">observations and </w:t>
      </w:r>
      <w:r w:rsidRPr="006551CC">
        <w:rPr>
          <w:rFonts w:hint="eastAsia"/>
          <w:lang w:val="en-US" w:eastAsia="zh-CN"/>
        </w:rPr>
        <w:t>proposals are:</w:t>
      </w:r>
    </w:p>
    <w:p w14:paraId="31CC4D60" w14:textId="77777777" w:rsidR="00637D2C" w:rsidRPr="00637D2C" w:rsidRDefault="00637D2C" w:rsidP="00637D2C">
      <w:pPr>
        <w:pStyle w:val="Observation"/>
        <w:numPr>
          <w:ilvl w:val="0"/>
          <w:numId w:val="13"/>
        </w:numPr>
      </w:pPr>
      <w:r w:rsidRPr="00637D2C">
        <w:t>From demodulation point of view, there it is no difference for different CPE position, i.e. when CPE is above the sea or above the ground.</w:t>
      </w:r>
    </w:p>
    <w:p w14:paraId="05C11FB0" w14:textId="77777777" w:rsidR="00637D2C" w:rsidRPr="00637D2C" w:rsidRDefault="00637D2C" w:rsidP="00637D2C">
      <w:pPr>
        <w:pStyle w:val="Proposal"/>
        <w:numPr>
          <w:ilvl w:val="0"/>
          <w:numId w:val="14"/>
        </w:numPr>
      </w:pPr>
      <w:r w:rsidRPr="00637D2C">
        <w:lastRenderedPageBreak/>
        <w:t>Do not define detailed HST-like channel model but reuse the channel model from NTN directly without any modification to reduce the simulation effort.</w:t>
      </w:r>
      <w:bookmarkStart w:id="2" w:name="_GoBack"/>
      <w:bookmarkEnd w:id="2"/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126FB125" w14:textId="0396F5F1" w:rsidR="00A64ABC" w:rsidRDefault="005A0C1C" w:rsidP="00964D21">
      <w:pPr>
        <w:pStyle w:val="Reference"/>
        <w:ind w:left="400" w:hanging="400"/>
        <w:rPr>
          <w:lang w:val="en-US" w:eastAsia="zh-CN"/>
        </w:rPr>
      </w:pPr>
      <w:bookmarkStart w:id="3" w:name="_Ref92466078"/>
      <w:bookmarkStart w:id="4" w:name="_Ref95377570"/>
      <w:bookmarkStart w:id="5" w:name="_Ref126059685"/>
      <w:bookmarkStart w:id="6" w:name="_Ref126587496"/>
      <w:r w:rsidRPr="005A0C1C">
        <w:rPr>
          <w:lang w:val="en-US" w:eastAsia="zh-CN"/>
        </w:rPr>
        <w:t>R</w:t>
      </w:r>
      <w:bookmarkEnd w:id="3"/>
      <w:bookmarkEnd w:id="4"/>
      <w:bookmarkEnd w:id="5"/>
      <w:r w:rsidR="00DA5EE2" w:rsidRPr="00DA5EE2">
        <w:rPr>
          <w:lang w:val="en-US" w:eastAsia="zh-CN"/>
        </w:rPr>
        <w:t>P-221</w:t>
      </w:r>
      <w:r w:rsidR="00646DA1">
        <w:rPr>
          <w:lang w:val="en-US" w:eastAsia="zh-CN"/>
        </w:rPr>
        <w:t>369</w:t>
      </w:r>
      <w:r w:rsidR="00DA5EE2" w:rsidRPr="00DA5EE2">
        <w:rPr>
          <w:lang w:val="en-US" w:eastAsia="zh-CN"/>
        </w:rPr>
        <w:t xml:space="preserve">, </w:t>
      </w:r>
      <w:r w:rsidR="00646DA1" w:rsidRPr="00646DA1">
        <w:rPr>
          <w:lang w:val="en-US" w:eastAsia="zh-CN"/>
        </w:rPr>
        <w:t>Revised WID on Air-to-ground network for NR</w:t>
      </w:r>
      <w:r w:rsidR="00DA5EE2" w:rsidRPr="00DA5EE2">
        <w:rPr>
          <w:lang w:val="en-US" w:eastAsia="zh-CN"/>
        </w:rPr>
        <w:t xml:space="preserve">, RAN#96, </w:t>
      </w:r>
      <w:r w:rsidR="00646DA1">
        <w:rPr>
          <w:lang w:val="en-US" w:eastAsia="zh-CN"/>
        </w:rPr>
        <w:t>CMCC</w:t>
      </w:r>
      <w:bookmarkEnd w:id="6"/>
    </w:p>
    <w:p w14:paraId="5165CF2E" w14:textId="6FDBD792" w:rsidR="002B2B37" w:rsidRDefault="002B2B37" w:rsidP="00964D21">
      <w:pPr>
        <w:pStyle w:val="Reference"/>
        <w:ind w:left="400" w:hanging="400"/>
        <w:rPr>
          <w:lang w:val="en-US" w:eastAsia="zh-CN"/>
        </w:rPr>
      </w:pPr>
      <w:bookmarkStart w:id="7" w:name="_Ref126576801"/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4-</w:t>
      </w:r>
      <w:r w:rsidRPr="002B2B37">
        <w:rPr>
          <w:lang w:val="en-US" w:eastAsia="zh-CN"/>
        </w:rPr>
        <w:t>2215147</w:t>
      </w:r>
      <w:r>
        <w:rPr>
          <w:lang w:val="en-US" w:eastAsia="zh-CN"/>
        </w:rPr>
        <w:t xml:space="preserve">, </w:t>
      </w:r>
      <w:r w:rsidRPr="002B2B37">
        <w:rPr>
          <w:lang w:val="en-US" w:eastAsia="zh-CN"/>
        </w:rPr>
        <w:t xml:space="preserve">WF on </w:t>
      </w:r>
      <w:r w:rsidR="0067773B">
        <w:rPr>
          <w:lang w:val="en-US" w:eastAsia="zh-CN"/>
        </w:rPr>
        <w:t>UE</w:t>
      </w:r>
      <w:r w:rsidRPr="002B2B37">
        <w:rPr>
          <w:lang w:val="en-US" w:eastAsia="zh-CN"/>
        </w:rPr>
        <w:t xml:space="preserve"> requirements for ATG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RAN4#104-e, Apple</w:t>
      </w:r>
      <w:bookmarkEnd w:id="7"/>
    </w:p>
    <w:p w14:paraId="76A20C24" w14:textId="2AD5C07D" w:rsidR="002B2B37" w:rsidRDefault="002B2B37" w:rsidP="00964D21">
      <w:pPr>
        <w:pStyle w:val="Reference"/>
        <w:ind w:left="400" w:hanging="400"/>
        <w:rPr>
          <w:lang w:val="en-US" w:eastAsia="zh-CN"/>
        </w:rPr>
      </w:pPr>
      <w:bookmarkStart w:id="8" w:name="_Ref126576810"/>
      <w:r w:rsidRPr="002B2B37">
        <w:rPr>
          <w:lang w:val="en-US" w:eastAsia="zh-CN"/>
        </w:rPr>
        <w:t>R4-2214347</w:t>
      </w:r>
      <w:r>
        <w:rPr>
          <w:lang w:val="en-US" w:eastAsia="zh-CN"/>
        </w:rPr>
        <w:t xml:space="preserve">, </w:t>
      </w:r>
      <w:r w:rsidRPr="002B2B37">
        <w:rPr>
          <w:lang w:val="en-US" w:eastAsia="zh-CN"/>
        </w:rPr>
        <w:t>WF on NR ATG RRM core requirements</w:t>
      </w:r>
      <w:r>
        <w:rPr>
          <w:lang w:val="en-US" w:eastAsia="zh-CN"/>
        </w:rPr>
        <w:t>, RAN4#104-e, CMCC</w:t>
      </w:r>
      <w:bookmarkEnd w:id="8"/>
    </w:p>
    <w:p w14:paraId="29D6DB70" w14:textId="713E1D48" w:rsidR="001229F1" w:rsidRPr="00AC0BD3" w:rsidRDefault="001229F1" w:rsidP="00AC7557">
      <w:pPr>
        <w:rPr>
          <w:lang w:val="en-US" w:eastAsia="zh-CN"/>
        </w:rPr>
      </w:pPr>
    </w:p>
    <w:sectPr w:rsidR="001229F1" w:rsidRPr="00AC0BD3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059980" w14:textId="77777777" w:rsidR="0040020E" w:rsidRDefault="0040020E" w:rsidP="009163A1">
      <w:pPr>
        <w:spacing w:after="0"/>
      </w:pPr>
      <w:r>
        <w:separator/>
      </w:r>
    </w:p>
  </w:endnote>
  <w:endnote w:type="continuationSeparator" w:id="0">
    <w:p w14:paraId="406BC024" w14:textId="77777777" w:rsidR="0040020E" w:rsidRDefault="0040020E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1748A5" w14:textId="77777777" w:rsidR="0040020E" w:rsidRDefault="0040020E" w:rsidP="009163A1">
      <w:pPr>
        <w:spacing w:after="0"/>
      </w:pPr>
      <w:r>
        <w:separator/>
      </w:r>
    </w:p>
  </w:footnote>
  <w:footnote w:type="continuationSeparator" w:id="0">
    <w:p w14:paraId="31008C0C" w14:textId="77777777" w:rsidR="0040020E" w:rsidRDefault="0040020E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hybridMultilevel"/>
    <w:tmpl w:val="5D4EF532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5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1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2"/>
    <w:lvlOverride w:ilvl="0">
      <w:startOverride w:val="1"/>
    </w:lvlOverride>
  </w:num>
  <w:num w:numId="14">
    <w:abstractNumId w:val="1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753"/>
    <w:rsid w:val="00007237"/>
    <w:rsid w:val="0001581F"/>
    <w:rsid w:val="00016921"/>
    <w:rsid w:val="0002379D"/>
    <w:rsid w:val="0003042D"/>
    <w:rsid w:val="000306CB"/>
    <w:rsid w:val="00034F67"/>
    <w:rsid w:val="00040C05"/>
    <w:rsid w:val="000434C3"/>
    <w:rsid w:val="0004362D"/>
    <w:rsid w:val="00052512"/>
    <w:rsid w:val="000609E0"/>
    <w:rsid w:val="000745D8"/>
    <w:rsid w:val="00084253"/>
    <w:rsid w:val="00084E6B"/>
    <w:rsid w:val="00086031"/>
    <w:rsid w:val="00086A1D"/>
    <w:rsid w:val="000915E7"/>
    <w:rsid w:val="00091E18"/>
    <w:rsid w:val="000A4806"/>
    <w:rsid w:val="000A5518"/>
    <w:rsid w:val="000A56DE"/>
    <w:rsid w:val="000A5856"/>
    <w:rsid w:val="000A6595"/>
    <w:rsid w:val="000A6E8B"/>
    <w:rsid w:val="000B174F"/>
    <w:rsid w:val="000B2052"/>
    <w:rsid w:val="000C0272"/>
    <w:rsid w:val="000C100F"/>
    <w:rsid w:val="000C1D73"/>
    <w:rsid w:val="000C2751"/>
    <w:rsid w:val="000C68F4"/>
    <w:rsid w:val="000C7B35"/>
    <w:rsid w:val="000D345A"/>
    <w:rsid w:val="000D6EBC"/>
    <w:rsid w:val="000E418E"/>
    <w:rsid w:val="000F0B45"/>
    <w:rsid w:val="000F20DF"/>
    <w:rsid w:val="000F268B"/>
    <w:rsid w:val="000F3C06"/>
    <w:rsid w:val="000F6ADA"/>
    <w:rsid w:val="000F6E78"/>
    <w:rsid w:val="00101879"/>
    <w:rsid w:val="00106E4B"/>
    <w:rsid w:val="001108F8"/>
    <w:rsid w:val="00110D4B"/>
    <w:rsid w:val="0011677D"/>
    <w:rsid w:val="001175B5"/>
    <w:rsid w:val="00121173"/>
    <w:rsid w:val="001229F1"/>
    <w:rsid w:val="00136B1B"/>
    <w:rsid w:val="00141027"/>
    <w:rsid w:val="00142697"/>
    <w:rsid w:val="001439A6"/>
    <w:rsid w:val="00154948"/>
    <w:rsid w:val="001555C5"/>
    <w:rsid w:val="0015739F"/>
    <w:rsid w:val="00157D97"/>
    <w:rsid w:val="00167E9A"/>
    <w:rsid w:val="00170674"/>
    <w:rsid w:val="00171E01"/>
    <w:rsid w:val="00173BFB"/>
    <w:rsid w:val="00175DD4"/>
    <w:rsid w:val="00180C6D"/>
    <w:rsid w:val="00184CD2"/>
    <w:rsid w:val="00196D54"/>
    <w:rsid w:val="001A1FB2"/>
    <w:rsid w:val="001B1E9A"/>
    <w:rsid w:val="001B38C0"/>
    <w:rsid w:val="001B4B37"/>
    <w:rsid w:val="001B7488"/>
    <w:rsid w:val="001C2E61"/>
    <w:rsid w:val="001C3749"/>
    <w:rsid w:val="001C4440"/>
    <w:rsid w:val="001C4A50"/>
    <w:rsid w:val="001D0B20"/>
    <w:rsid w:val="001D54C7"/>
    <w:rsid w:val="001E3115"/>
    <w:rsid w:val="001E53A1"/>
    <w:rsid w:val="001E5A0A"/>
    <w:rsid w:val="001F00F8"/>
    <w:rsid w:val="001F0B11"/>
    <w:rsid w:val="001F44AE"/>
    <w:rsid w:val="001F660F"/>
    <w:rsid w:val="00201A9B"/>
    <w:rsid w:val="00204E15"/>
    <w:rsid w:val="002072AE"/>
    <w:rsid w:val="00207AAD"/>
    <w:rsid w:val="00214DBD"/>
    <w:rsid w:val="00221897"/>
    <w:rsid w:val="00222181"/>
    <w:rsid w:val="00222491"/>
    <w:rsid w:val="00222FC0"/>
    <w:rsid w:val="002232CE"/>
    <w:rsid w:val="00223345"/>
    <w:rsid w:val="00227867"/>
    <w:rsid w:val="002400A3"/>
    <w:rsid w:val="00241199"/>
    <w:rsid w:val="002439D3"/>
    <w:rsid w:val="002467A1"/>
    <w:rsid w:val="00247998"/>
    <w:rsid w:val="00250436"/>
    <w:rsid w:val="002517E4"/>
    <w:rsid w:val="0025198E"/>
    <w:rsid w:val="00254E94"/>
    <w:rsid w:val="00256403"/>
    <w:rsid w:val="00256515"/>
    <w:rsid w:val="00262B90"/>
    <w:rsid w:val="0026337D"/>
    <w:rsid w:val="00264A2C"/>
    <w:rsid w:val="00266441"/>
    <w:rsid w:val="0026679C"/>
    <w:rsid w:val="002739ED"/>
    <w:rsid w:val="00274204"/>
    <w:rsid w:val="0027571A"/>
    <w:rsid w:val="0028155C"/>
    <w:rsid w:val="0029153F"/>
    <w:rsid w:val="0029225C"/>
    <w:rsid w:val="002928C5"/>
    <w:rsid w:val="00293C31"/>
    <w:rsid w:val="00295972"/>
    <w:rsid w:val="002977D6"/>
    <w:rsid w:val="002A00F4"/>
    <w:rsid w:val="002A2DEB"/>
    <w:rsid w:val="002A395D"/>
    <w:rsid w:val="002A43B2"/>
    <w:rsid w:val="002A79F3"/>
    <w:rsid w:val="002B2B37"/>
    <w:rsid w:val="002B4962"/>
    <w:rsid w:val="002C5482"/>
    <w:rsid w:val="002C6722"/>
    <w:rsid w:val="002C7212"/>
    <w:rsid w:val="002D0711"/>
    <w:rsid w:val="002D17FD"/>
    <w:rsid w:val="002D3E2B"/>
    <w:rsid w:val="002D6D6A"/>
    <w:rsid w:val="002D7CE2"/>
    <w:rsid w:val="002E2F7D"/>
    <w:rsid w:val="002F2196"/>
    <w:rsid w:val="002F4BA9"/>
    <w:rsid w:val="002F6122"/>
    <w:rsid w:val="0030104D"/>
    <w:rsid w:val="00306370"/>
    <w:rsid w:val="00307584"/>
    <w:rsid w:val="00310F15"/>
    <w:rsid w:val="00312EDF"/>
    <w:rsid w:val="00314027"/>
    <w:rsid w:val="0031498C"/>
    <w:rsid w:val="00322452"/>
    <w:rsid w:val="00322769"/>
    <w:rsid w:val="00326831"/>
    <w:rsid w:val="00327B16"/>
    <w:rsid w:val="00332A2F"/>
    <w:rsid w:val="0034114E"/>
    <w:rsid w:val="00342573"/>
    <w:rsid w:val="00342D38"/>
    <w:rsid w:val="00342F54"/>
    <w:rsid w:val="00343BBE"/>
    <w:rsid w:val="00346C56"/>
    <w:rsid w:val="003471F5"/>
    <w:rsid w:val="00351761"/>
    <w:rsid w:val="00356BEF"/>
    <w:rsid w:val="00356D0D"/>
    <w:rsid w:val="0036076E"/>
    <w:rsid w:val="00360E5F"/>
    <w:rsid w:val="00362E89"/>
    <w:rsid w:val="00366E98"/>
    <w:rsid w:val="00370C33"/>
    <w:rsid w:val="00373B5A"/>
    <w:rsid w:val="003742D3"/>
    <w:rsid w:val="00374D37"/>
    <w:rsid w:val="00375269"/>
    <w:rsid w:val="0038762B"/>
    <w:rsid w:val="00390076"/>
    <w:rsid w:val="00393AD3"/>
    <w:rsid w:val="00394F1A"/>
    <w:rsid w:val="003955D1"/>
    <w:rsid w:val="00395B59"/>
    <w:rsid w:val="00396C7C"/>
    <w:rsid w:val="003A2CE1"/>
    <w:rsid w:val="003A518C"/>
    <w:rsid w:val="003B1587"/>
    <w:rsid w:val="003B6209"/>
    <w:rsid w:val="003B6518"/>
    <w:rsid w:val="003C2692"/>
    <w:rsid w:val="003C4B01"/>
    <w:rsid w:val="003C53B3"/>
    <w:rsid w:val="003C5DE9"/>
    <w:rsid w:val="003D308C"/>
    <w:rsid w:val="003E0499"/>
    <w:rsid w:val="003E6D10"/>
    <w:rsid w:val="003E7958"/>
    <w:rsid w:val="003F087B"/>
    <w:rsid w:val="003F132C"/>
    <w:rsid w:val="003F1B39"/>
    <w:rsid w:val="003F3605"/>
    <w:rsid w:val="003F4E35"/>
    <w:rsid w:val="003F588B"/>
    <w:rsid w:val="003F62CB"/>
    <w:rsid w:val="003F6C0B"/>
    <w:rsid w:val="003F7093"/>
    <w:rsid w:val="0040020E"/>
    <w:rsid w:val="00401A10"/>
    <w:rsid w:val="0041094E"/>
    <w:rsid w:val="00411700"/>
    <w:rsid w:val="00412CFF"/>
    <w:rsid w:val="004143BA"/>
    <w:rsid w:val="0041618E"/>
    <w:rsid w:val="00416BDF"/>
    <w:rsid w:val="00430809"/>
    <w:rsid w:val="004308FF"/>
    <w:rsid w:val="0043491A"/>
    <w:rsid w:val="004353D8"/>
    <w:rsid w:val="00435829"/>
    <w:rsid w:val="00452050"/>
    <w:rsid w:val="0045261D"/>
    <w:rsid w:val="00452A90"/>
    <w:rsid w:val="004530D3"/>
    <w:rsid w:val="004575B7"/>
    <w:rsid w:val="00464C15"/>
    <w:rsid w:val="00466D17"/>
    <w:rsid w:val="00474160"/>
    <w:rsid w:val="004750C1"/>
    <w:rsid w:val="004757EA"/>
    <w:rsid w:val="004774C7"/>
    <w:rsid w:val="00481B5B"/>
    <w:rsid w:val="004842BC"/>
    <w:rsid w:val="00491B2D"/>
    <w:rsid w:val="004A0295"/>
    <w:rsid w:val="004B0938"/>
    <w:rsid w:val="004B101B"/>
    <w:rsid w:val="004B25B2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31ED"/>
    <w:rsid w:val="004E60C3"/>
    <w:rsid w:val="004F0B44"/>
    <w:rsid w:val="004F14B9"/>
    <w:rsid w:val="004F24AF"/>
    <w:rsid w:val="004F36F2"/>
    <w:rsid w:val="004F476C"/>
    <w:rsid w:val="004F61E8"/>
    <w:rsid w:val="004F6B7A"/>
    <w:rsid w:val="0050109B"/>
    <w:rsid w:val="00503B2B"/>
    <w:rsid w:val="00513486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7C66"/>
    <w:rsid w:val="00550FA9"/>
    <w:rsid w:val="005520EE"/>
    <w:rsid w:val="00553E20"/>
    <w:rsid w:val="00555E12"/>
    <w:rsid w:val="00560F1D"/>
    <w:rsid w:val="00561B54"/>
    <w:rsid w:val="00565834"/>
    <w:rsid w:val="00573A7E"/>
    <w:rsid w:val="00575DF2"/>
    <w:rsid w:val="00576D52"/>
    <w:rsid w:val="005776FD"/>
    <w:rsid w:val="00577917"/>
    <w:rsid w:val="00583DF4"/>
    <w:rsid w:val="005876C9"/>
    <w:rsid w:val="005930B2"/>
    <w:rsid w:val="00594E70"/>
    <w:rsid w:val="005A0C1C"/>
    <w:rsid w:val="005A1CBB"/>
    <w:rsid w:val="005A35D3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7A96"/>
    <w:rsid w:val="006012F4"/>
    <w:rsid w:val="00615D0B"/>
    <w:rsid w:val="00616955"/>
    <w:rsid w:val="00624A59"/>
    <w:rsid w:val="006254EF"/>
    <w:rsid w:val="00626C53"/>
    <w:rsid w:val="00632715"/>
    <w:rsid w:val="0063536C"/>
    <w:rsid w:val="00637807"/>
    <w:rsid w:val="00637D2C"/>
    <w:rsid w:val="00641A0D"/>
    <w:rsid w:val="00644782"/>
    <w:rsid w:val="00646DA1"/>
    <w:rsid w:val="00650955"/>
    <w:rsid w:val="006529DC"/>
    <w:rsid w:val="0065378D"/>
    <w:rsid w:val="006551CC"/>
    <w:rsid w:val="00657B61"/>
    <w:rsid w:val="00662A91"/>
    <w:rsid w:val="00663402"/>
    <w:rsid w:val="006654A8"/>
    <w:rsid w:val="006660C7"/>
    <w:rsid w:val="00666675"/>
    <w:rsid w:val="0067773B"/>
    <w:rsid w:val="0068409E"/>
    <w:rsid w:val="00684BFD"/>
    <w:rsid w:val="006868DB"/>
    <w:rsid w:val="006948DF"/>
    <w:rsid w:val="00697D1C"/>
    <w:rsid w:val="006A5212"/>
    <w:rsid w:val="006A648F"/>
    <w:rsid w:val="006A6EA3"/>
    <w:rsid w:val="006B12C7"/>
    <w:rsid w:val="006B3B45"/>
    <w:rsid w:val="006B3CBE"/>
    <w:rsid w:val="006B573C"/>
    <w:rsid w:val="006B64A3"/>
    <w:rsid w:val="006B7BB4"/>
    <w:rsid w:val="006C3F62"/>
    <w:rsid w:val="006C7B9D"/>
    <w:rsid w:val="006D75D7"/>
    <w:rsid w:val="006E2A89"/>
    <w:rsid w:val="006F2282"/>
    <w:rsid w:val="006F4EBE"/>
    <w:rsid w:val="006F6F96"/>
    <w:rsid w:val="007054F0"/>
    <w:rsid w:val="00707AA8"/>
    <w:rsid w:val="00710B70"/>
    <w:rsid w:val="00710F64"/>
    <w:rsid w:val="00713FFB"/>
    <w:rsid w:val="0071423E"/>
    <w:rsid w:val="00714D85"/>
    <w:rsid w:val="00716705"/>
    <w:rsid w:val="00716D1B"/>
    <w:rsid w:val="0072378A"/>
    <w:rsid w:val="00723859"/>
    <w:rsid w:val="00724F2D"/>
    <w:rsid w:val="007270A7"/>
    <w:rsid w:val="00730405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57E55"/>
    <w:rsid w:val="0076193C"/>
    <w:rsid w:val="00762132"/>
    <w:rsid w:val="00765092"/>
    <w:rsid w:val="007655C2"/>
    <w:rsid w:val="0076674F"/>
    <w:rsid w:val="00767B27"/>
    <w:rsid w:val="00775C27"/>
    <w:rsid w:val="007808BE"/>
    <w:rsid w:val="007846E4"/>
    <w:rsid w:val="00786759"/>
    <w:rsid w:val="00787BFF"/>
    <w:rsid w:val="00791361"/>
    <w:rsid w:val="00795394"/>
    <w:rsid w:val="007970AF"/>
    <w:rsid w:val="007A67E3"/>
    <w:rsid w:val="007A6C16"/>
    <w:rsid w:val="007B29FA"/>
    <w:rsid w:val="007B61F6"/>
    <w:rsid w:val="007C0DBC"/>
    <w:rsid w:val="007C3635"/>
    <w:rsid w:val="007C404F"/>
    <w:rsid w:val="007C4349"/>
    <w:rsid w:val="007C4AD1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702"/>
    <w:rsid w:val="00804C38"/>
    <w:rsid w:val="00805D20"/>
    <w:rsid w:val="00810CF0"/>
    <w:rsid w:val="00812FE3"/>
    <w:rsid w:val="00816459"/>
    <w:rsid w:val="008178C0"/>
    <w:rsid w:val="00821440"/>
    <w:rsid w:val="008218D9"/>
    <w:rsid w:val="0082437D"/>
    <w:rsid w:val="00825BC9"/>
    <w:rsid w:val="00826757"/>
    <w:rsid w:val="0083678C"/>
    <w:rsid w:val="0084642A"/>
    <w:rsid w:val="00846F6F"/>
    <w:rsid w:val="0084779A"/>
    <w:rsid w:val="00847B68"/>
    <w:rsid w:val="00851AC2"/>
    <w:rsid w:val="00857EA4"/>
    <w:rsid w:val="008664AE"/>
    <w:rsid w:val="008672A0"/>
    <w:rsid w:val="008727FE"/>
    <w:rsid w:val="00872EDD"/>
    <w:rsid w:val="00873115"/>
    <w:rsid w:val="0087443A"/>
    <w:rsid w:val="00874ED9"/>
    <w:rsid w:val="00876136"/>
    <w:rsid w:val="00880C4B"/>
    <w:rsid w:val="0088496F"/>
    <w:rsid w:val="00894931"/>
    <w:rsid w:val="00894F29"/>
    <w:rsid w:val="008A732B"/>
    <w:rsid w:val="008A7439"/>
    <w:rsid w:val="008B06F0"/>
    <w:rsid w:val="008B286B"/>
    <w:rsid w:val="008C52B1"/>
    <w:rsid w:val="008C70FA"/>
    <w:rsid w:val="008D2CAD"/>
    <w:rsid w:val="008D60D0"/>
    <w:rsid w:val="008D61DE"/>
    <w:rsid w:val="008D6925"/>
    <w:rsid w:val="008E0C69"/>
    <w:rsid w:val="008E2E9E"/>
    <w:rsid w:val="008E4267"/>
    <w:rsid w:val="008E670F"/>
    <w:rsid w:val="008F1A11"/>
    <w:rsid w:val="00900EB8"/>
    <w:rsid w:val="00902B8D"/>
    <w:rsid w:val="00903F6A"/>
    <w:rsid w:val="00904B01"/>
    <w:rsid w:val="0091024F"/>
    <w:rsid w:val="00910DCD"/>
    <w:rsid w:val="00915630"/>
    <w:rsid w:val="00915CA9"/>
    <w:rsid w:val="009163A1"/>
    <w:rsid w:val="00922714"/>
    <w:rsid w:val="009227B3"/>
    <w:rsid w:val="00931639"/>
    <w:rsid w:val="009342E2"/>
    <w:rsid w:val="00940C78"/>
    <w:rsid w:val="009466A7"/>
    <w:rsid w:val="009521C3"/>
    <w:rsid w:val="00954768"/>
    <w:rsid w:val="00954EA3"/>
    <w:rsid w:val="0095517A"/>
    <w:rsid w:val="00955313"/>
    <w:rsid w:val="009557F1"/>
    <w:rsid w:val="009614E1"/>
    <w:rsid w:val="00962C79"/>
    <w:rsid w:val="00963048"/>
    <w:rsid w:val="00964D21"/>
    <w:rsid w:val="00974350"/>
    <w:rsid w:val="00977865"/>
    <w:rsid w:val="00981E4A"/>
    <w:rsid w:val="00984EDF"/>
    <w:rsid w:val="00986589"/>
    <w:rsid w:val="0099790B"/>
    <w:rsid w:val="009A0F65"/>
    <w:rsid w:val="009A6B60"/>
    <w:rsid w:val="009B3709"/>
    <w:rsid w:val="009B49B2"/>
    <w:rsid w:val="009B553C"/>
    <w:rsid w:val="009C17B0"/>
    <w:rsid w:val="009C1CE9"/>
    <w:rsid w:val="009C2E19"/>
    <w:rsid w:val="009D568F"/>
    <w:rsid w:val="009D78C8"/>
    <w:rsid w:val="009E16B6"/>
    <w:rsid w:val="009E3FE5"/>
    <w:rsid w:val="009E4A12"/>
    <w:rsid w:val="009E4EFB"/>
    <w:rsid w:val="009E724D"/>
    <w:rsid w:val="00A00C53"/>
    <w:rsid w:val="00A00CDD"/>
    <w:rsid w:val="00A04A52"/>
    <w:rsid w:val="00A07C44"/>
    <w:rsid w:val="00A1234D"/>
    <w:rsid w:val="00A123A9"/>
    <w:rsid w:val="00A20EF5"/>
    <w:rsid w:val="00A217B8"/>
    <w:rsid w:val="00A22FCF"/>
    <w:rsid w:val="00A22FD2"/>
    <w:rsid w:val="00A25E88"/>
    <w:rsid w:val="00A3536B"/>
    <w:rsid w:val="00A4708B"/>
    <w:rsid w:val="00A57A70"/>
    <w:rsid w:val="00A62D36"/>
    <w:rsid w:val="00A64ABC"/>
    <w:rsid w:val="00A6690E"/>
    <w:rsid w:val="00A66E60"/>
    <w:rsid w:val="00A70F98"/>
    <w:rsid w:val="00A73ABD"/>
    <w:rsid w:val="00A80BB8"/>
    <w:rsid w:val="00A85837"/>
    <w:rsid w:val="00A85D49"/>
    <w:rsid w:val="00A908DC"/>
    <w:rsid w:val="00A929F5"/>
    <w:rsid w:val="00A942CA"/>
    <w:rsid w:val="00A94B1F"/>
    <w:rsid w:val="00A9559C"/>
    <w:rsid w:val="00AA23B3"/>
    <w:rsid w:val="00AA3E3D"/>
    <w:rsid w:val="00AA488B"/>
    <w:rsid w:val="00AA6FF1"/>
    <w:rsid w:val="00AB0FC5"/>
    <w:rsid w:val="00AB3519"/>
    <w:rsid w:val="00AB72E3"/>
    <w:rsid w:val="00AC0BD3"/>
    <w:rsid w:val="00AC461A"/>
    <w:rsid w:val="00AC5345"/>
    <w:rsid w:val="00AC5CD4"/>
    <w:rsid w:val="00AC7557"/>
    <w:rsid w:val="00AE2768"/>
    <w:rsid w:val="00AE340E"/>
    <w:rsid w:val="00AF5146"/>
    <w:rsid w:val="00AF6D41"/>
    <w:rsid w:val="00AF7A6A"/>
    <w:rsid w:val="00B0082B"/>
    <w:rsid w:val="00B131DF"/>
    <w:rsid w:val="00B23823"/>
    <w:rsid w:val="00B30C97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7083"/>
    <w:rsid w:val="00B57BBD"/>
    <w:rsid w:val="00B63D4E"/>
    <w:rsid w:val="00B64841"/>
    <w:rsid w:val="00B6490F"/>
    <w:rsid w:val="00B65CD0"/>
    <w:rsid w:val="00B66E1F"/>
    <w:rsid w:val="00B67322"/>
    <w:rsid w:val="00B72A97"/>
    <w:rsid w:val="00B759EA"/>
    <w:rsid w:val="00B77DAE"/>
    <w:rsid w:val="00B77F2E"/>
    <w:rsid w:val="00B90905"/>
    <w:rsid w:val="00B9176E"/>
    <w:rsid w:val="00B93693"/>
    <w:rsid w:val="00B9392A"/>
    <w:rsid w:val="00B9395D"/>
    <w:rsid w:val="00BA0D01"/>
    <w:rsid w:val="00BA204D"/>
    <w:rsid w:val="00BA3F6A"/>
    <w:rsid w:val="00BA7304"/>
    <w:rsid w:val="00BB37C8"/>
    <w:rsid w:val="00BB4906"/>
    <w:rsid w:val="00BC014F"/>
    <w:rsid w:val="00BC180C"/>
    <w:rsid w:val="00BC4DE3"/>
    <w:rsid w:val="00BC6157"/>
    <w:rsid w:val="00BD0EAE"/>
    <w:rsid w:val="00BD34D5"/>
    <w:rsid w:val="00BD37CB"/>
    <w:rsid w:val="00BD4737"/>
    <w:rsid w:val="00BD6A04"/>
    <w:rsid w:val="00BD7807"/>
    <w:rsid w:val="00BE0216"/>
    <w:rsid w:val="00BE0AE6"/>
    <w:rsid w:val="00BE2B16"/>
    <w:rsid w:val="00BE30EC"/>
    <w:rsid w:val="00BE4E7F"/>
    <w:rsid w:val="00BE64CF"/>
    <w:rsid w:val="00BE75FF"/>
    <w:rsid w:val="00BE79CD"/>
    <w:rsid w:val="00C006CD"/>
    <w:rsid w:val="00C027C5"/>
    <w:rsid w:val="00C03843"/>
    <w:rsid w:val="00C04B86"/>
    <w:rsid w:val="00C06889"/>
    <w:rsid w:val="00C15054"/>
    <w:rsid w:val="00C15094"/>
    <w:rsid w:val="00C17141"/>
    <w:rsid w:val="00C26B92"/>
    <w:rsid w:val="00C34D9E"/>
    <w:rsid w:val="00C40747"/>
    <w:rsid w:val="00C4297C"/>
    <w:rsid w:val="00C43A6E"/>
    <w:rsid w:val="00C44D88"/>
    <w:rsid w:val="00C51D3D"/>
    <w:rsid w:val="00C55A77"/>
    <w:rsid w:val="00C57746"/>
    <w:rsid w:val="00C6195C"/>
    <w:rsid w:val="00C663FA"/>
    <w:rsid w:val="00C71D5F"/>
    <w:rsid w:val="00C73164"/>
    <w:rsid w:val="00C75E49"/>
    <w:rsid w:val="00C76055"/>
    <w:rsid w:val="00C818A9"/>
    <w:rsid w:val="00C81A9B"/>
    <w:rsid w:val="00C9280E"/>
    <w:rsid w:val="00C94719"/>
    <w:rsid w:val="00C9778E"/>
    <w:rsid w:val="00CA00E0"/>
    <w:rsid w:val="00CA08C6"/>
    <w:rsid w:val="00CA12E9"/>
    <w:rsid w:val="00CB2CCF"/>
    <w:rsid w:val="00CB4AD4"/>
    <w:rsid w:val="00CB4E1F"/>
    <w:rsid w:val="00CB5BC2"/>
    <w:rsid w:val="00CB7883"/>
    <w:rsid w:val="00CC519B"/>
    <w:rsid w:val="00CD2D65"/>
    <w:rsid w:val="00CD38EA"/>
    <w:rsid w:val="00CD7A7A"/>
    <w:rsid w:val="00CE1C90"/>
    <w:rsid w:val="00CE2DD4"/>
    <w:rsid w:val="00CF17A5"/>
    <w:rsid w:val="00CF2EB8"/>
    <w:rsid w:val="00CF4E89"/>
    <w:rsid w:val="00CF77FF"/>
    <w:rsid w:val="00D121FD"/>
    <w:rsid w:val="00D13468"/>
    <w:rsid w:val="00D13527"/>
    <w:rsid w:val="00D14BDA"/>
    <w:rsid w:val="00D14F0F"/>
    <w:rsid w:val="00D20AA0"/>
    <w:rsid w:val="00D2446B"/>
    <w:rsid w:val="00D346A5"/>
    <w:rsid w:val="00D40BA1"/>
    <w:rsid w:val="00D421F7"/>
    <w:rsid w:val="00D44284"/>
    <w:rsid w:val="00D44F00"/>
    <w:rsid w:val="00D46BD4"/>
    <w:rsid w:val="00D4790B"/>
    <w:rsid w:val="00D514FE"/>
    <w:rsid w:val="00D524A8"/>
    <w:rsid w:val="00D53400"/>
    <w:rsid w:val="00D558C8"/>
    <w:rsid w:val="00D66FCA"/>
    <w:rsid w:val="00D679AF"/>
    <w:rsid w:val="00D74B47"/>
    <w:rsid w:val="00D753C5"/>
    <w:rsid w:val="00D76BB7"/>
    <w:rsid w:val="00D77231"/>
    <w:rsid w:val="00D81490"/>
    <w:rsid w:val="00D82A0F"/>
    <w:rsid w:val="00D82B82"/>
    <w:rsid w:val="00D83692"/>
    <w:rsid w:val="00D85B25"/>
    <w:rsid w:val="00D87106"/>
    <w:rsid w:val="00D90964"/>
    <w:rsid w:val="00D92189"/>
    <w:rsid w:val="00D964F4"/>
    <w:rsid w:val="00DA0A73"/>
    <w:rsid w:val="00DA1D78"/>
    <w:rsid w:val="00DA25CB"/>
    <w:rsid w:val="00DA38C9"/>
    <w:rsid w:val="00DA3FDC"/>
    <w:rsid w:val="00DA550D"/>
    <w:rsid w:val="00DA5959"/>
    <w:rsid w:val="00DA5EE2"/>
    <w:rsid w:val="00DA7B34"/>
    <w:rsid w:val="00DB29DC"/>
    <w:rsid w:val="00DB32B1"/>
    <w:rsid w:val="00DB7A11"/>
    <w:rsid w:val="00DB7D09"/>
    <w:rsid w:val="00DC046F"/>
    <w:rsid w:val="00DC122D"/>
    <w:rsid w:val="00DC15D7"/>
    <w:rsid w:val="00DC4085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7D7A"/>
    <w:rsid w:val="00DF2FBF"/>
    <w:rsid w:val="00E00C06"/>
    <w:rsid w:val="00E0215C"/>
    <w:rsid w:val="00E14775"/>
    <w:rsid w:val="00E157C7"/>
    <w:rsid w:val="00E23903"/>
    <w:rsid w:val="00E25220"/>
    <w:rsid w:val="00E375A2"/>
    <w:rsid w:val="00E504C1"/>
    <w:rsid w:val="00E50BF7"/>
    <w:rsid w:val="00E52409"/>
    <w:rsid w:val="00E54304"/>
    <w:rsid w:val="00E54314"/>
    <w:rsid w:val="00E579E1"/>
    <w:rsid w:val="00E57A0C"/>
    <w:rsid w:val="00E62062"/>
    <w:rsid w:val="00E6423E"/>
    <w:rsid w:val="00E6511D"/>
    <w:rsid w:val="00E65CE8"/>
    <w:rsid w:val="00E73756"/>
    <w:rsid w:val="00E77C55"/>
    <w:rsid w:val="00E77E8A"/>
    <w:rsid w:val="00E8060F"/>
    <w:rsid w:val="00E8187B"/>
    <w:rsid w:val="00E8582B"/>
    <w:rsid w:val="00E879F8"/>
    <w:rsid w:val="00E91177"/>
    <w:rsid w:val="00E95A33"/>
    <w:rsid w:val="00EA6480"/>
    <w:rsid w:val="00EA7B14"/>
    <w:rsid w:val="00EA7C2F"/>
    <w:rsid w:val="00EB4124"/>
    <w:rsid w:val="00EB5043"/>
    <w:rsid w:val="00EB72E6"/>
    <w:rsid w:val="00EB7C78"/>
    <w:rsid w:val="00EC330C"/>
    <w:rsid w:val="00EC7ECD"/>
    <w:rsid w:val="00ED0381"/>
    <w:rsid w:val="00ED077D"/>
    <w:rsid w:val="00EE1B16"/>
    <w:rsid w:val="00EE1E5C"/>
    <w:rsid w:val="00EE2BB3"/>
    <w:rsid w:val="00EE6DAC"/>
    <w:rsid w:val="00EF0103"/>
    <w:rsid w:val="00EF0286"/>
    <w:rsid w:val="00EF12FA"/>
    <w:rsid w:val="00EF27CF"/>
    <w:rsid w:val="00EF2C83"/>
    <w:rsid w:val="00EF731D"/>
    <w:rsid w:val="00F00DD8"/>
    <w:rsid w:val="00F02CA1"/>
    <w:rsid w:val="00F031CC"/>
    <w:rsid w:val="00F05C59"/>
    <w:rsid w:val="00F11E5B"/>
    <w:rsid w:val="00F126C1"/>
    <w:rsid w:val="00F1293E"/>
    <w:rsid w:val="00F12E3B"/>
    <w:rsid w:val="00F14EA8"/>
    <w:rsid w:val="00F17E00"/>
    <w:rsid w:val="00F20EB8"/>
    <w:rsid w:val="00F222B8"/>
    <w:rsid w:val="00F22E38"/>
    <w:rsid w:val="00F237C2"/>
    <w:rsid w:val="00F242C4"/>
    <w:rsid w:val="00F30523"/>
    <w:rsid w:val="00F40AEF"/>
    <w:rsid w:val="00F50497"/>
    <w:rsid w:val="00F539C3"/>
    <w:rsid w:val="00F56A5E"/>
    <w:rsid w:val="00F607D8"/>
    <w:rsid w:val="00F62AC9"/>
    <w:rsid w:val="00F63240"/>
    <w:rsid w:val="00F6403B"/>
    <w:rsid w:val="00F66FC6"/>
    <w:rsid w:val="00F7182A"/>
    <w:rsid w:val="00F92DD5"/>
    <w:rsid w:val="00F97356"/>
    <w:rsid w:val="00F97713"/>
    <w:rsid w:val="00FA7696"/>
    <w:rsid w:val="00FB172E"/>
    <w:rsid w:val="00FB51AC"/>
    <w:rsid w:val="00FB5658"/>
    <w:rsid w:val="00FC0CDF"/>
    <w:rsid w:val="00FC34C6"/>
    <w:rsid w:val="00FD18AC"/>
    <w:rsid w:val="00FD3083"/>
    <w:rsid w:val="00FD4842"/>
    <w:rsid w:val="00FD5ADC"/>
    <w:rsid w:val="00FE0347"/>
    <w:rsid w:val="00FE1AEA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34DBFF0D-261E-4FED-A174-1DD9B579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50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262B90"/>
    <w:rPr>
      <w:rFonts w:ascii="Arial" w:hAnsi="Arial"/>
      <w:sz w:val="18"/>
      <w:lang w:eastAsia="en-US"/>
    </w:rPr>
  </w:style>
  <w:style w:type="paragraph" w:customStyle="1" w:styleId="EQ">
    <w:name w:val="EQ"/>
    <w:basedOn w:val="a"/>
    <w:next w:val="a"/>
    <w:rsid w:val="009227B3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B1">
    <w:name w:val="B1"/>
    <w:basedOn w:val="a"/>
    <w:link w:val="B1Char"/>
    <w:rsid w:val="009227B3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rsid w:val="009227B3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8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BA489-5BE6-4562-8E25-DE9A417A6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4186</TotalTime>
  <Pages>2</Pages>
  <Words>366</Words>
  <Characters>2088</Characters>
  <Application>Microsoft Office Word</Application>
  <DocSecurity>0</DocSecurity>
  <Lines>17</Lines>
  <Paragraphs>4</Paragraphs>
  <ScaleCrop>false</ScaleCrop>
  <Company>Huawei Technologies Co.,Ltd.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10</cp:revision>
  <dcterms:created xsi:type="dcterms:W3CDTF">2021-12-16T11:56:00Z</dcterms:created>
  <dcterms:modified xsi:type="dcterms:W3CDTF">2023-02-17T16:30:00Z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(3)JkuCI+jKPlqpNc3qHeUNyO3hnyoV5QKzxNsSIl4ch3NJC4fwXudP8yuzT0YW7jBOvd+nRRmx
g+LWJJ89doK7RfXz6y55lVJXSo4FXxcTEzD/DVzwV1bwIiatv73a03Q+3O823fBTwOqbT+5k
4pjlodxcFQjqHrdo822tPPjZkU5aTzH6d8Q3decvgKR867QM9HfM6/beLjA9z4sm/X41qpTI
JELA8icj2aEb3NkZy+</vt:lpwstr>
  </property>
  <property fmtid="{D5CDD505-2E9C-101B-9397-08002B2CF9AE}" pid="3" name="_2015_ms_pID_7253431">
    <vt:lpwstr>1PiVR7SxpqPSl0TMsVnutIuHieXM/iQUZKNqdpQ2o+gvt3loIMfKMg
H2bPqIhLBJ5NAIK9kAhHBYFgnIeHFjkZV47hN+SE+obAE461Io5D+2XhcRu87mRQS/3Q4G2a
JJM8xdpLN0/jzpzqRmfy/oOljH2OobOuOEtj8FYc37eGAfHsJcGyXAkyRcocvK8kU1oUX8qS
JrnZtHQgyIaTdTRF9KCb6ODiCKHxlsSEgaIU</vt:lpwstr>
  </property>
  <property fmtid="{D5CDD505-2E9C-101B-9397-08002B2CF9AE}" pid="4" name="_2015_ms_pID_7253432">
    <vt:lpwstr>oJPyRzry8WOHCDUz5AOT8gM=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1676644775</vt:lpwstr>
  </property>
</Properties>
</file>